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2832791C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2.2 MANUFACTURED MODERN INDOOR GAS FIREPLACES</w:t>
      </w:r>
    </w:p>
    <w:p w14:paraId="335CE30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Compliance - General:</w:t>
      </w:r>
    </w:p>
    <w:p w14:paraId="0D7ED57F" w14:textId="1B862F7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Comply with applicable building codes.</w:t>
      </w:r>
    </w:p>
    <w:p w14:paraId="55D11AF7" w14:textId="0196E785" w:rsid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Comply with ANSI Z21.88/CSA 2.33 or Z21.50b/CSA 2.22b.</w:t>
      </w:r>
    </w:p>
    <w:p w14:paraId="0A8F4FC2" w14:textId="77777777" w:rsidR="001709AA" w:rsidRPr="001709AA" w:rsidRDefault="001709AA" w:rsidP="001709AA">
      <w:pPr>
        <w:pStyle w:val="NormalWeb"/>
        <w:rPr>
          <w:b/>
          <w:bCs/>
          <w:color w:val="000000"/>
          <w:sz w:val="18"/>
          <w:szCs w:val="18"/>
        </w:rPr>
      </w:pPr>
      <w:r w:rsidRPr="001709AA">
        <w:rPr>
          <w:b/>
          <w:bCs/>
          <w:color w:val="000000"/>
          <w:sz w:val="18"/>
          <w:szCs w:val="18"/>
        </w:rPr>
        <w:t>PRIMO II Series - Single Sided Gas Fireplace:</w:t>
      </w:r>
    </w:p>
    <w:p w14:paraId="36F38EFB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1. Controls: IFT RC450. Touch Screen Remote. (Standard)</w:t>
      </w:r>
    </w:p>
    <w:p w14:paraId="38C1144B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2. Controls: Wall Switch Option</w:t>
      </w:r>
    </w:p>
    <w:p w14:paraId="6234444E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3. Heat Management Option – Heat Duct Kit</w:t>
      </w:r>
    </w:p>
    <w:p w14:paraId="0A2D53FC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4. Finishing Package: Clean face trim kit with fade resistant black glass interior.</w:t>
      </w:r>
    </w:p>
    <w:p w14:paraId="07FB9064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 xml:space="preserve">5. LED Multi-Colored Adjustable Fire </w:t>
      </w:r>
      <w:proofErr w:type="gramStart"/>
      <w:r w:rsidRPr="001709AA">
        <w:rPr>
          <w:color w:val="000000"/>
          <w:sz w:val="18"/>
          <w:szCs w:val="18"/>
        </w:rPr>
        <w:t>bed</w:t>
      </w:r>
      <w:proofErr w:type="gramEnd"/>
      <w:r w:rsidRPr="001709AA">
        <w:rPr>
          <w:color w:val="000000"/>
          <w:sz w:val="18"/>
          <w:szCs w:val="18"/>
        </w:rPr>
        <w:t xml:space="preserve"> Lighting</w:t>
      </w:r>
    </w:p>
    <w:p w14:paraId="58DEF563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6. Safe Surface™ Dual Pane Glass Safety Barrier</w:t>
      </w:r>
    </w:p>
    <w:p w14:paraId="7C78C57B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7. Media: Glass Media, Crystal.</w:t>
      </w:r>
    </w:p>
    <w:p w14:paraId="403CFCD0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8. Media: Glass Media, Copper</w:t>
      </w:r>
    </w:p>
    <w:p w14:paraId="7EBB9E96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9. Media: Glass Media, Graphite</w:t>
      </w:r>
    </w:p>
    <w:p w14:paraId="7EBFD753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10. Media: Glass Media, Smoked.</w:t>
      </w:r>
    </w:p>
    <w:p w14:paraId="20B48EA7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11. Media: River Rock</w:t>
      </w:r>
    </w:p>
    <w:p w14:paraId="49D16E1D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12. Interior Panel Option – Architectural Fiber</w:t>
      </w:r>
    </w:p>
    <w:p w14:paraId="027A3963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lastRenderedPageBreak/>
        <w:t>13. Interior Panel Option – Column Fiber</w:t>
      </w:r>
    </w:p>
    <w:p w14:paraId="25F83F31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14. Interior Panel Option – Fluted Black Glass</w:t>
      </w:r>
    </w:p>
    <w:p w14:paraId="3F9D056F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15. Interior Panel Option – Reflective Black Glass</w:t>
      </w:r>
    </w:p>
    <w:p w14:paraId="05E63A83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16. Interior Panel Option – Printed Marbel</w:t>
      </w:r>
    </w:p>
    <w:p w14:paraId="6C5F5621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17. Log Set Option: Traditional (requires glass or stone media)</w:t>
      </w:r>
    </w:p>
    <w:p w14:paraId="20782614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18. Log Set Option: Driftwood (requires glass or stone media)</w:t>
      </w:r>
    </w:p>
    <w:p w14:paraId="3C598AEF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19. Log Set Option: Birch (requires glass or stone media)</w:t>
      </w:r>
    </w:p>
    <w:p w14:paraId="5233B91B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20. Model PRIMO II 48:</w:t>
      </w:r>
    </w:p>
    <w:p w14:paraId="25512930" w14:textId="77777777" w:rsidR="001709AA" w:rsidRPr="001709AA" w:rsidRDefault="001709AA" w:rsidP="001709AA">
      <w:pPr>
        <w:pStyle w:val="NormalWeb"/>
        <w:ind w:left="720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a. Size: Unit Front Width: 64-3/8" [1635 mm]. Framing Front Width: 66-3/4" [1695 mm]. Unit Back Width: 64-3/8" [1635 mm]. Framing Back Width: 66-3/4" [1695 mm]. Unit Height: 40-13/16" [1037 mm] Framing Height: 45" [1143 mm] Unit Depth: 18-1/4" [464 mm]. Framing Depth: 18" [457 mm]. Glass Size: 48" x 18" [1219 X 457 mm].</w:t>
      </w:r>
    </w:p>
    <w:p w14:paraId="35A5CAE3" w14:textId="77777777" w:rsidR="001709AA" w:rsidRPr="001709AA" w:rsidRDefault="001709AA" w:rsidP="001709AA">
      <w:pPr>
        <w:pStyle w:val="NormalWeb"/>
        <w:ind w:firstLine="720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b. BTU/Hour Input: 31,500 - 45,000 BTUs (NG), 31,000 - 42,000 BTUs (LP)</w:t>
      </w:r>
    </w:p>
    <w:p w14:paraId="34654600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21. Model PRIMO II 60:</w:t>
      </w:r>
    </w:p>
    <w:p w14:paraId="2C3B382E" w14:textId="77777777" w:rsidR="001709AA" w:rsidRPr="001709AA" w:rsidRDefault="001709AA" w:rsidP="001709AA">
      <w:pPr>
        <w:pStyle w:val="NormalWeb"/>
        <w:ind w:left="720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a. Size: Unit Front Width: 76-3/8" [1940 mm] Framing Front Width: 78-3/4" [2000 mm]. Unit Back Width: 76-3/8" [1940 mm]. Framing Back Width: 78-3/4" [2000 mm]. Unit Height: 40-13/16" [1037 mm]. Framing Height: 45" [1143 mm] Unit Depth: 18-1/4" [464 mm]. Framing Depth: 18" [457 mm]. Glass Size: 60" x 18" [1524 X 457 mm].</w:t>
      </w:r>
    </w:p>
    <w:p w14:paraId="76E70FCE" w14:textId="77777777" w:rsidR="001709AA" w:rsidRPr="001709AA" w:rsidRDefault="001709AA" w:rsidP="001709AA">
      <w:pPr>
        <w:pStyle w:val="NormalWeb"/>
        <w:ind w:firstLine="720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b. BTU/Hour Input: 39,500 - 57,000 BTUs (NG), 36,500 - 50,000 BTUs (LP)</w:t>
      </w:r>
    </w:p>
    <w:p w14:paraId="19563C89" w14:textId="77777777" w:rsidR="001709AA" w:rsidRPr="001709AA" w:rsidRDefault="001709AA" w:rsidP="001709AA">
      <w:pPr>
        <w:pStyle w:val="NormalWeb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22. Model PRIMO II 72:</w:t>
      </w:r>
    </w:p>
    <w:p w14:paraId="1C5D206C" w14:textId="77777777" w:rsidR="001709AA" w:rsidRPr="001709AA" w:rsidRDefault="001709AA" w:rsidP="001709AA">
      <w:pPr>
        <w:pStyle w:val="NormalWeb"/>
        <w:ind w:left="720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a. Size: Unit Front Width: 88-3/8" [2245 mm]. Framing Front Width: 90-3/4" [2305 mm]. Unit Back Width: 88-3/8" [2245 mm]. Framing Back Width: 90-3/4" [2305 mm]. Unit Height: 40-13/16" [1037 mm]. Framing Height: 45" [1143 mm]. Unit Depth: 18-1/4" [464 mm]. Framing Depth: 18" [457 mm]. Glass Size: 72" x 18" [1829 x 457 mm].</w:t>
      </w:r>
    </w:p>
    <w:p w14:paraId="3BB1A21B" w14:textId="77777777" w:rsidR="001709AA" w:rsidRPr="001709AA" w:rsidRDefault="001709AA" w:rsidP="001709AA">
      <w:pPr>
        <w:pStyle w:val="NormalWeb"/>
        <w:ind w:firstLine="720"/>
        <w:rPr>
          <w:color w:val="000000"/>
          <w:sz w:val="18"/>
          <w:szCs w:val="18"/>
        </w:rPr>
      </w:pPr>
      <w:r w:rsidRPr="001709AA">
        <w:rPr>
          <w:color w:val="000000"/>
          <w:sz w:val="18"/>
          <w:szCs w:val="18"/>
        </w:rPr>
        <w:t>b. BTU/Hour Input: 42,000 - 58,500 BTUs (NG), 40,500 - 55,000 BTUs (LP)</w:t>
      </w:r>
    </w:p>
    <w:p w14:paraId="6832792E" w14:textId="77777777" w:rsidR="001709AA" w:rsidRDefault="001709AA" w:rsidP="001709AA">
      <w:pPr>
        <w:pStyle w:val="NormalWeb"/>
        <w:ind w:firstLine="720"/>
        <w:rPr>
          <w:color w:val="000000"/>
          <w:sz w:val="18"/>
          <w:szCs w:val="18"/>
        </w:rPr>
      </w:pP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709AA"/>
    <w:rsid w:val="001C484F"/>
    <w:rsid w:val="00562D14"/>
    <w:rsid w:val="0056585E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905</Words>
  <Characters>5159</Characters>
  <Application>Microsoft Office Word</Application>
  <DocSecurity>0</DocSecurity>
  <Lines>42</Lines>
  <Paragraphs>12</Paragraphs>
  <ScaleCrop>false</ScaleCrop>
  <Company>HNI Corporation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2025-08-19T20:45:00Z</dcterms:created>
  <dcterms:modified xsi:type="dcterms:W3CDTF">2025-08-19T20:45:00Z</dcterms:modified>
</cp:coreProperties>
</file>