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2832791C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2.2 MANUFACTURED MODERN INDOOR GAS FIREPLACES</w:t>
      </w:r>
    </w:p>
    <w:p w14:paraId="335CE30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Compliance - General:</w:t>
      </w:r>
    </w:p>
    <w:p w14:paraId="0D7ED57F" w14:textId="1B862F7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Comply with applicable building codes.</w:t>
      </w:r>
    </w:p>
    <w:p w14:paraId="55D11AF7" w14:textId="0196E785" w:rsid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Comply with ANSI Z21.88/CSA 2.33 or Z21.50b/CSA 2.22b.</w:t>
      </w:r>
    </w:p>
    <w:p w14:paraId="690D7BD0" w14:textId="77777777" w:rsidR="00511185" w:rsidRPr="00511185" w:rsidRDefault="00511185" w:rsidP="00511185">
      <w:pPr>
        <w:pStyle w:val="NormalWeb"/>
        <w:rPr>
          <w:b/>
          <w:bCs/>
          <w:color w:val="000000"/>
          <w:sz w:val="18"/>
          <w:szCs w:val="18"/>
        </w:rPr>
      </w:pPr>
      <w:r w:rsidRPr="00511185">
        <w:rPr>
          <w:b/>
          <w:bCs/>
          <w:color w:val="000000"/>
          <w:sz w:val="18"/>
          <w:szCs w:val="18"/>
        </w:rPr>
        <w:t>Phoenix Single-Sided Gas Fireplace:</w:t>
      </w:r>
    </w:p>
    <w:p w14:paraId="4553BCCB" w14:textId="77777777" w:rsidR="00511185" w:rsidRPr="00511185" w:rsidRDefault="00511185" w:rsidP="00511185">
      <w:pPr>
        <w:pStyle w:val="NormalWeb"/>
        <w:rPr>
          <w:color w:val="000000"/>
          <w:sz w:val="18"/>
          <w:szCs w:val="18"/>
        </w:rPr>
      </w:pPr>
      <w:r w:rsidRPr="00511185">
        <w:rPr>
          <w:color w:val="000000"/>
          <w:sz w:val="18"/>
          <w:szCs w:val="18"/>
        </w:rPr>
        <w:t>1. Controls: RC300. Touch Screen Remote</w:t>
      </w:r>
    </w:p>
    <w:p w14:paraId="387E969B" w14:textId="77777777" w:rsidR="00511185" w:rsidRPr="00511185" w:rsidRDefault="00511185" w:rsidP="00511185">
      <w:pPr>
        <w:pStyle w:val="NormalWeb"/>
        <w:rPr>
          <w:color w:val="000000"/>
          <w:sz w:val="18"/>
          <w:szCs w:val="18"/>
        </w:rPr>
      </w:pPr>
      <w:r w:rsidRPr="00511185">
        <w:rPr>
          <w:color w:val="000000"/>
          <w:sz w:val="18"/>
          <w:szCs w:val="18"/>
        </w:rPr>
        <w:t>2. Controls: Wireless Wall Switch</w:t>
      </w:r>
    </w:p>
    <w:p w14:paraId="6B64907F" w14:textId="77777777" w:rsidR="00511185" w:rsidRPr="00511185" w:rsidRDefault="00511185" w:rsidP="00511185">
      <w:pPr>
        <w:pStyle w:val="NormalWeb"/>
        <w:rPr>
          <w:color w:val="000000"/>
          <w:sz w:val="18"/>
          <w:szCs w:val="18"/>
        </w:rPr>
      </w:pPr>
      <w:r w:rsidRPr="00511185">
        <w:rPr>
          <w:color w:val="000000"/>
          <w:sz w:val="18"/>
          <w:szCs w:val="18"/>
        </w:rPr>
        <w:t xml:space="preserve">3. Controls: </w:t>
      </w:r>
      <w:proofErr w:type="spellStart"/>
      <w:r w:rsidRPr="00511185">
        <w:rPr>
          <w:color w:val="000000"/>
          <w:sz w:val="18"/>
          <w:szCs w:val="18"/>
        </w:rPr>
        <w:t>IntelliFire</w:t>
      </w:r>
      <w:proofErr w:type="spellEnd"/>
      <w:r w:rsidRPr="00511185">
        <w:rPr>
          <w:color w:val="000000"/>
          <w:sz w:val="18"/>
          <w:szCs w:val="18"/>
        </w:rPr>
        <w:t xml:space="preserve"> App.</w:t>
      </w:r>
    </w:p>
    <w:p w14:paraId="0C085053" w14:textId="77777777" w:rsidR="00511185" w:rsidRPr="00511185" w:rsidRDefault="00511185" w:rsidP="00511185">
      <w:pPr>
        <w:pStyle w:val="NormalWeb"/>
        <w:rPr>
          <w:color w:val="000000"/>
          <w:sz w:val="18"/>
          <w:szCs w:val="18"/>
        </w:rPr>
      </w:pPr>
      <w:r w:rsidRPr="00511185">
        <w:rPr>
          <w:color w:val="000000"/>
          <w:sz w:val="18"/>
          <w:szCs w:val="18"/>
        </w:rPr>
        <w:t>4. Fronts-Doors: Grand Vista. Black.</w:t>
      </w:r>
    </w:p>
    <w:p w14:paraId="35FE411E" w14:textId="77777777" w:rsidR="00511185" w:rsidRPr="00511185" w:rsidRDefault="00511185" w:rsidP="00511185">
      <w:pPr>
        <w:pStyle w:val="NormalWeb"/>
        <w:rPr>
          <w:color w:val="000000"/>
          <w:sz w:val="18"/>
          <w:szCs w:val="18"/>
        </w:rPr>
      </w:pPr>
      <w:r w:rsidRPr="00511185">
        <w:rPr>
          <w:color w:val="000000"/>
          <w:sz w:val="18"/>
          <w:szCs w:val="18"/>
        </w:rPr>
        <w:t>5. Optional Blue Tooth Speakers</w:t>
      </w:r>
    </w:p>
    <w:p w14:paraId="7614E1E1" w14:textId="77777777" w:rsidR="00511185" w:rsidRPr="00511185" w:rsidRDefault="00511185" w:rsidP="00511185">
      <w:pPr>
        <w:pStyle w:val="NormalWeb"/>
        <w:rPr>
          <w:color w:val="000000"/>
          <w:sz w:val="18"/>
          <w:szCs w:val="18"/>
        </w:rPr>
      </w:pPr>
      <w:r w:rsidRPr="00511185">
        <w:rPr>
          <w:color w:val="000000"/>
          <w:sz w:val="18"/>
          <w:szCs w:val="18"/>
        </w:rPr>
        <w:t>6. Refractory Panels – Traditional Brick.</w:t>
      </w:r>
    </w:p>
    <w:p w14:paraId="1A2A679B" w14:textId="77777777" w:rsidR="00511185" w:rsidRPr="00511185" w:rsidRDefault="00511185" w:rsidP="00511185">
      <w:pPr>
        <w:pStyle w:val="NormalWeb"/>
        <w:rPr>
          <w:color w:val="000000"/>
          <w:sz w:val="18"/>
          <w:szCs w:val="18"/>
        </w:rPr>
      </w:pPr>
      <w:r w:rsidRPr="00511185">
        <w:rPr>
          <w:color w:val="000000"/>
          <w:sz w:val="18"/>
          <w:szCs w:val="18"/>
        </w:rPr>
        <w:t>7. Refractory Panels – Reflective Black.</w:t>
      </w:r>
    </w:p>
    <w:p w14:paraId="67D56A51" w14:textId="77777777" w:rsidR="00511185" w:rsidRPr="00511185" w:rsidRDefault="00511185" w:rsidP="00511185">
      <w:pPr>
        <w:pStyle w:val="NormalWeb"/>
        <w:rPr>
          <w:color w:val="000000"/>
          <w:sz w:val="18"/>
          <w:szCs w:val="18"/>
        </w:rPr>
      </w:pPr>
      <w:r w:rsidRPr="00511185">
        <w:rPr>
          <w:color w:val="000000"/>
          <w:sz w:val="18"/>
          <w:szCs w:val="18"/>
        </w:rPr>
        <w:t>8. Model PHOENIX42-</w:t>
      </w:r>
      <w:proofErr w:type="gramStart"/>
      <w:r w:rsidRPr="00511185">
        <w:rPr>
          <w:color w:val="000000"/>
          <w:sz w:val="18"/>
          <w:szCs w:val="18"/>
        </w:rPr>
        <w:t>IFT as</w:t>
      </w:r>
      <w:proofErr w:type="gramEnd"/>
      <w:r w:rsidRPr="00511185">
        <w:rPr>
          <w:color w:val="000000"/>
          <w:sz w:val="18"/>
          <w:szCs w:val="18"/>
        </w:rPr>
        <w:t xml:space="preserve"> manufactured by Heat &amp; Glo.</w:t>
      </w:r>
    </w:p>
    <w:p w14:paraId="015C8A6F" w14:textId="77777777" w:rsidR="00511185" w:rsidRPr="00511185" w:rsidRDefault="00511185" w:rsidP="00511185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511185">
        <w:rPr>
          <w:color w:val="000000"/>
          <w:sz w:val="18"/>
          <w:szCs w:val="18"/>
        </w:rPr>
        <w:t>a. Size</w:t>
      </w:r>
      <w:proofErr w:type="gramEnd"/>
      <w:r w:rsidRPr="00511185">
        <w:rPr>
          <w:color w:val="000000"/>
          <w:sz w:val="18"/>
          <w:szCs w:val="18"/>
        </w:rPr>
        <w:t>: Unit Front Width: 50-3/8 inches (1280 mm). Framing Front Width: 51 3/8 inches (1305 mm). Unit Back Width: 34-5/8 inches (879 mm). Framing Back Width: 51 3/8 inches (1305 mm). Unit Height: 74 1/8 inches (1883 mm). Framing Height: 74-5/8 inches (1895 mm). Unit Depth: 28-1/2 inches (724 mm). Framing Depth: 24 inches (711 mm). Glass Size: 42 inches x 28-1/2 inches (1067 mm x 724 mm).</w:t>
      </w:r>
    </w:p>
    <w:p w14:paraId="5637721B" w14:textId="77777777" w:rsidR="00511185" w:rsidRPr="00511185" w:rsidRDefault="00511185" w:rsidP="00511185">
      <w:pPr>
        <w:pStyle w:val="NormalWeb"/>
        <w:ind w:firstLine="720"/>
        <w:rPr>
          <w:color w:val="000000"/>
          <w:sz w:val="18"/>
          <w:szCs w:val="18"/>
        </w:rPr>
      </w:pPr>
      <w:r w:rsidRPr="00511185">
        <w:rPr>
          <w:color w:val="000000"/>
          <w:sz w:val="18"/>
          <w:szCs w:val="18"/>
        </w:rPr>
        <w:t>b. BTU/Hour Input: 65,000</w:t>
      </w:r>
    </w:p>
    <w:p w14:paraId="28214EFA" w14:textId="77777777" w:rsidR="00511185" w:rsidRPr="00511185" w:rsidRDefault="00511185" w:rsidP="00511185">
      <w:pPr>
        <w:pStyle w:val="NormalWeb"/>
        <w:ind w:firstLine="720"/>
        <w:rPr>
          <w:color w:val="000000"/>
          <w:sz w:val="18"/>
          <w:szCs w:val="18"/>
        </w:rPr>
      </w:pPr>
      <w:r w:rsidRPr="00511185">
        <w:rPr>
          <w:color w:val="000000"/>
          <w:sz w:val="18"/>
          <w:szCs w:val="18"/>
        </w:rPr>
        <w:t xml:space="preserve">c. Efficiency: Steady State 72%, AFUE 59%, Canada </w:t>
      </w:r>
      <w:proofErr w:type="spellStart"/>
      <w:r w:rsidRPr="00511185">
        <w:rPr>
          <w:color w:val="000000"/>
          <w:sz w:val="18"/>
          <w:szCs w:val="18"/>
        </w:rPr>
        <w:t>EnerGuide</w:t>
      </w:r>
      <w:proofErr w:type="spellEnd"/>
      <w:r w:rsidRPr="00511185">
        <w:rPr>
          <w:color w:val="000000"/>
          <w:sz w:val="18"/>
          <w:szCs w:val="18"/>
        </w:rPr>
        <w:t xml:space="preserve"> 61%.</w:t>
      </w: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511185"/>
    <w:rsid w:val="0056585E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704</Words>
  <Characters>4015</Characters>
  <Application>Microsoft Office Word</Application>
  <DocSecurity>0</DocSecurity>
  <Lines>33</Lines>
  <Paragraphs>9</Paragraphs>
  <ScaleCrop>false</ScaleCrop>
  <Company>HNI Corporation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2025-08-14T19:26:00Z</dcterms:created>
  <dcterms:modified xsi:type="dcterms:W3CDTF">2025-08-14T19:26:00Z</dcterms:modified>
</cp:coreProperties>
</file>