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78FA4F99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2.2 MANUFACTURED WOOD FIREPLACES</w:t>
      </w:r>
    </w:p>
    <w:p w14:paraId="35CC9339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A. General:</w:t>
      </w:r>
    </w:p>
    <w:p w14:paraId="0438C841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1. Comply with applicable building codes.</w:t>
      </w:r>
    </w:p>
    <w:p w14:paraId="1167113A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2. Comply with UL 127.</w:t>
      </w:r>
    </w:p>
    <w:p w14:paraId="3A0C869B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3. Comply with portions of UL 1482 and UL 907 applicable.</w:t>
      </w:r>
    </w:p>
    <w:p w14:paraId="0D94CC6B" w14:textId="77777777" w:rsidR="008734D1" w:rsidRPr="008734D1" w:rsidRDefault="008734D1" w:rsidP="008734D1">
      <w:pPr>
        <w:pStyle w:val="NormalWeb"/>
        <w:rPr>
          <w:b/>
          <w:bCs/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 xml:space="preserve">B. </w:t>
      </w:r>
      <w:proofErr w:type="spellStart"/>
      <w:r w:rsidRPr="008734D1">
        <w:rPr>
          <w:b/>
          <w:bCs/>
          <w:color w:val="000000"/>
          <w:sz w:val="18"/>
          <w:szCs w:val="18"/>
        </w:rPr>
        <w:t>Northstar</w:t>
      </w:r>
      <w:proofErr w:type="spellEnd"/>
      <w:r w:rsidRPr="008734D1">
        <w:rPr>
          <w:b/>
          <w:bCs/>
          <w:color w:val="000000"/>
          <w:sz w:val="18"/>
          <w:szCs w:val="18"/>
        </w:rPr>
        <w:t xml:space="preserve"> Wood Fireplace:</w:t>
      </w:r>
    </w:p>
    <w:p w14:paraId="2072CBC3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1. EPA certified with emission levels of 1.8 grams per hour.</w:t>
      </w:r>
    </w:p>
    <w:p w14:paraId="6EFFB5BA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2. Cast Iron Door.</w:t>
      </w:r>
    </w:p>
    <w:p w14:paraId="62EBA21F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3. Mantel Shelf: As specified.</w:t>
      </w:r>
    </w:p>
    <w:p w14:paraId="04B75B5A" w14:textId="77777777" w:rsidR="008734D1" w:rsidRPr="008734D1" w:rsidRDefault="008734D1" w:rsidP="008734D1">
      <w:pPr>
        <w:pStyle w:val="NormalWeb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 xml:space="preserve">4. Model </w:t>
      </w:r>
      <w:proofErr w:type="spellStart"/>
      <w:r w:rsidRPr="008734D1">
        <w:rPr>
          <w:color w:val="000000"/>
          <w:sz w:val="18"/>
          <w:szCs w:val="18"/>
        </w:rPr>
        <w:t>Northstar</w:t>
      </w:r>
      <w:proofErr w:type="spellEnd"/>
      <w:r w:rsidRPr="008734D1">
        <w:rPr>
          <w:color w:val="000000"/>
          <w:sz w:val="18"/>
          <w:szCs w:val="18"/>
        </w:rPr>
        <w:t xml:space="preserve"> </w:t>
      </w:r>
      <w:proofErr w:type="gramStart"/>
      <w:r w:rsidRPr="008734D1">
        <w:rPr>
          <w:color w:val="000000"/>
          <w:sz w:val="18"/>
          <w:szCs w:val="18"/>
        </w:rPr>
        <w:t>as</w:t>
      </w:r>
      <w:proofErr w:type="gramEnd"/>
      <w:r w:rsidRPr="008734D1">
        <w:rPr>
          <w:color w:val="000000"/>
          <w:sz w:val="18"/>
          <w:szCs w:val="18"/>
        </w:rPr>
        <w:t xml:space="preserve"> manufactured by Heat &amp; Glo.</w:t>
      </w:r>
    </w:p>
    <w:p w14:paraId="0938483E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a. Unit Front Width: 40 inches (1016 mm).</w:t>
      </w:r>
    </w:p>
    <w:p w14:paraId="4F381D02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b. Framing Front Width: 42 1/2 inches (1067 mm).</w:t>
      </w:r>
    </w:p>
    <w:p w14:paraId="36BDAF31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c. Unit Back Width: 40 inches (1016 mm).</w:t>
      </w:r>
    </w:p>
    <w:p w14:paraId="25F6BFFF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d. Framing Back Width: 42 1/2 inches (1067 mm).</w:t>
      </w:r>
    </w:p>
    <w:p w14:paraId="06306146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e. Unit Height: 40 1/2 inches (1113 mm).</w:t>
      </w:r>
    </w:p>
    <w:p w14:paraId="0910606C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proofErr w:type="gramStart"/>
      <w:r w:rsidRPr="008734D1">
        <w:rPr>
          <w:color w:val="000000"/>
          <w:sz w:val="18"/>
          <w:szCs w:val="18"/>
        </w:rPr>
        <w:t>f.</w:t>
      </w:r>
      <w:proofErr w:type="gramEnd"/>
      <w:r w:rsidRPr="008734D1">
        <w:rPr>
          <w:color w:val="000000"/>
          <w:sz w:val="18"/>
          <w:szCs w:val="18"/>
        </w:rPr>
        <w:t xml:space="preserve"> Framing Height: 56 3/4 inches (1114 mm).</w:t>
      </w:r>
    </w:p>
    <w:p w14:paraId="544FC63B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g. Unit Depth: 23-1/2 inches (587 mm).</w:t>
      </w:r>
    </w:p>
    <w:p w14:paraId="1374ABB7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lastRenderedPageBreak/>
        <w:t>h. Framing Depth: 24 inches (610 mm).</w:t>
      </w:r>
    </w:p>
    <w:p w14:paraId="7DEC3CA1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8734D1">
        <w:rPr>
          <w:color w:val="000000"/>
          <w:sz w:val="18"/>
          <w:szCs w:val="18"/>
        </w:rPr>
        <w:t>i</w:t>
      </w:r>
      <w:proofErr w:type="spellEnd"/>
      <w:r w:rsidRPr="008734D1">
        <w:rPr>
          <w:color w:val="000000"/>
          <w:sz w:val="18"/>
          <w:szCs w:val="18"/>
        </w:rPr>
        <w:t>. Firebox Opening: 272 sq. in.</w:t>
      </w:r>
    </w:p>
    <w:p w14:paraId="6ADEF2AF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j. BTU/Hour Output: 48,200 (14.9 kW).</w:t>
      </w:r>
    </w:p>
    <w:p w14:paraId="061109B5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k. Heating Capacity: 1,000 to 2,600 sq ft. (93 to 242 sq. m).</w:t>
      </w:r>
    </w:p>
    <w:p w14:paraId="56AE080B" w14:textId="77777777" w:rsidR="008734D1" w:rsidRPr="008734D1" w:rsidRDefault="008734D1" w:rsidP="008734D1">
      <w:pPr>
        <w:pStyle w:val="NormalWeb"/>
        <w:ind w:firstLine="720"/>
        <w:rPr>
          <w:color w:val="000000"/>
          <w:sz w:val="18"/>
          <w:szCs w:val="18"/>
        </w:rPr>
      </w:pPr>
      <w:r w:rsidRPr="008734D1">
        <w:rPr>
          <w:color w:val="000000"/>
          <w:sz w:val="18"/>
          <w:szCs w:val="18"/>
        </w:rPr>
        <w:t>l. Efficiency: Steady State 76%.</w:t>
      </w:r>
    </w:p>
    <w:p w14:paraId="55D11AF7" w14:textId="4711507C" w:rsidR="0011785C" w:rsidRDefault="0011785C" w:rsidP="008734D1">
      <w:pPr>
        <w:pStyle w:val="NormalWeb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8734D1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682</Words>
  <Characters>3893</Characters>
  <Application>Microsoft Office Word</Application>
  <DocSecurity>0</DocSecurity>
  <Lines>32</Lines>
  <Paragraphs>9</Paragraphs>
  <ScaleCrop>false</ScaleCrop>
  <Company>HNI Corporation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2025-08-21T15:16:00Z</dcterms:created>
  <dcterms:modified xsi:type="dcterms:W3CDTF">2025-08-21T15:16:00Z</dcterms:modified>
</cp:coreProperties>
</file>