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3582A800" w14:textId="77777777" w:rsidR="004B5E00" w:rsidRPr="004B5E00" w:rsidRDefault="004B5E00" w:rsidP="004B5E00">
      <w:pPr>
        <w:rPr>
          <w:b/>
          <w:bCs/>
        </w:rPr>
      </w:pPr>
      <w:proofErr w:type="spellStart"/>
      <w:r w:rsidRPr="004B5E00">
        <w:rPr>
          <w:b/>
          <w:bCs/>
        </w:rPr>
        <w:t>SimpliFire</w:t>
      </w:r>
      <w:proofErr w:type="spellEnd"/>
      <w:r w:rsidRPr="004B5E00">
        <w:rPr>
          <w:b/>
          <w:bCs/>
        </w:rPr>
        <w:t xml:space="preserve"> Built-In Series Electric Fireplace</w:t>
      </w:r>
    </w:p>
    <w:p w14:paraId="7073DA91" w14:textId="77777777" w:rsidR="004B5E00" w:rsidRPr="004B5E00" w:rsidRDefault="004B5E00" w:rsidP="004B5E00">
      <w:r w:rsidRPr="004B5E00">
        <w:t>1. Remote Control: Multi-function remote comes standard.</w:t>
      </w:r>
    </w:p>
    <w:p w14:paraId="2794F353" w14:textId="77777777" w:rsidR="004B5E00" w:rsidRPr="004B5E00" w:rsidRDefault="004B5E00" w:rsidP="004B5E00">
      <w:r w:rsidRPr="004B5E00">
        <w:t>2. Model 30-Inch Built-In Electric Fireplace</w:t>
      </w:r>
    </w:p>
    <w:p w14:paraId="18477A5E" w14:textId="77777777" w:rsidR="004B5E00" w:rsidRPr="004B5E00" w:rsidRDefault="004B5E00" w:rsidP="004B5E00">
      <w:pPr>
        <w:ind w:firstLine="720"/>
      </w:pPr>
      <w:r w:rsidRPr="004B5E00">
        <w:t>a. Front Width: 31" [787]</w:t>
      </w:r>
    </w:p>
    <w:p w14:paraId="092E1901" w14:textId="77777777" w:rsidR="004B5E00" w:rsidRPr="004B5E00" w:rsidRDefault="004B5E00" w:rsidP="004B5E00">
      <w:pPr>
        <w:ind w:firstLine="720"/>
      </w:pPr>
      <w:r w:rsidRPr="004B5E00">
        <w:t>b. Framing Front Width: 32" [812]</w:t>
      </w:r>
    </w:p>
    <w:p w14:paraId="4881FF53" w14:textId="77777777" w:rsidR="004B5E00" w:rsidRPr="004B5E00" w:rsidRDefault="004B5E00" w:rsidP="004B5E00">
      <w:pPr>
        <w:ind w:firstLine="720"/>
      </w:pPr>
      <w:r w:rsidRPr="004B5E00">
        <w:t>c. Back Width: 24" [609]</w:t>
      </w:r>
    </w:p>
    <w:p w14:paraId="3E2CE353" w14:textId="77777777" w:rsidR="004B5E00" w:rsidRPr="004B5E00" w:rsidRDefault="004B5E00" w:rsidP="004B5E00">
      <w:pPr>
        <w:ind w:firstLine="720"/>
      </w:pPr>
      <w:r w:rsidRPr="004B5E00">
        <w:t>d. Framing Back Width: 32" [812]</w:t>
      </w:r>
    </w:p>
    <w:p w14:paraId="5B19CEA1" w14:textId="77777777" w:rsidR="004B5E00" w:rsidRPr="004B5E00" w:rsidRDefault="004B5E00" w:rsidP="004B5E00">
      <w:pPr>
        <w:ind w:firstLine="720"/>
      </w:pPr>
      <w:r w:rsidRPr="004B5E00">
        <w:t>e. Front Height: 26-3/4" [679]</w:t>
      </w:r>
    </w:p>
    <w:p w14:paraId="0818CA69" w14:textId="77777777" w:rsidR="004B5E00" w:rsidRPr="004B5E00" w:rsidRDefault="004B5E00" w:rsidP="004B5E00">
      <w:pPr>
        <w:ind w:firstLine="720"/>
      </w:pPr>
      <w:r w:rsidRPr="004B5E00">
        <w:t>f. Framing Front Height: 120V = 29" [737] 240V = 31" [787]</w:t>
      </w:r>
    </w:p>
    <w:p w14:paraId="3A19E268" w14:textId="77777777" w:rsidR="004B5E00" w:rsidRPr="004B5E00" w:rsidRDefault="004B5E00" w:rsidP="004B5E00">
      <w:pPr>
        <w:ind w:firstLine="720"/>
      </w:pPr>
      <w:r w:rsidRPr="004B5E00">
        <w:t>g. Depth: 11" [279]</w:t>
      </w:r>
    </w:p>
    <w:p w14:paraId="0E0F7578" w14:textId="77777777" w:rsidR="004B5E00" w:rsidRPr="004B5E00" w:rsidRDefault="004B5E00" w:rsidP="004B5E00">
      <w:pPr>
        <w:ind w:firstLine="720"/>
      </w:pPr>
      <w:r w:rsidRPr="004B5E00">
        <w:t>h. Framing Depth: 11-5/8" [295]</w:t>
      </w:r>
    </w:p>
    <w:p w14:paraId="021A2D3A" w14:textId="77777777" w:rsidR="004B5E00" w:rsidRPr="004B5E00" w:rsidRDefault="004B5E00" w:rsidP="004B5E00">
      <w:pPr>
        <w:ind w:firstLine="720"/>
      </w:pPr>
      <w:proofErr w:type="spellStart"/>
      <w:r w:rsidRPr="004B5E00">
        <w:t>i</w:t>
      </w:r>
      <w:proofErr w:type="spellEnd"/>
      <w:r w:rsidRPr="004B5E00">
        <w:t>. Glass Viewing Area Size: 28-1/2" x 22-3/4" [724 x 578]</w:t>
      </w:r>
    </w:p>
    <w:p w14:paraId="4145B920" w14:textId="77777777" w:rsidR="004B5E00" w:rsidRPr="004B5E00" w:rsidRDefault="004B5E00" w:rsidP="004B5E00">
      <w:pPr>
        <w:ind w:firstLine="720"/>
      </w:pPr>
      <w:r w:rsidRPr="004B5E00">
        <w:t xml:space="preserve">j. BTU/Hour Input: 120 </w:t>
      </w:r>
      <w:proofErr w:type="gramStart"/>
      <w:r w:rsidRPr="004B5E00">
        <w:t>volt</w:t>
      </w:r>
      <w:proofErr w:type="gramEnd"/>
      <w:r w:rsidRPr="004B5E00">
        <w:t xml:space="preserve">: 4,800; 240 </w:t>
      </w:r>
      <w:proofErr w:type="gramStart"/>
      <w:r w:rsidRPr="004B5E00">
        <w:t>volt</w:t>
      </w:r>
      <w:proofErr w:type="gramEnd"/>
      <w:r w:rsidRPr="004B5E00">
        <w:t>: 10,000</w:t>
      </w:r>
    </w:p>
    <w:p w14:paraId="2ADBDD2A" w14:textId="77777777" w:rsidR="004B5E00" w:rsidRPr="004B5E00" w:rsidRDefault="004B5E00" w:rsidP="004B5E00">
      <w:r w:rsidRPr="004B5E00">
        <w:t>3. Model 36-Inch Built-In Electric Fireplace</w:t>
      </w:r>
    </w:p>
    <w:p w14:paraId="4FC06B40" w14:textId="77777777" w:rsidR="004B5E00" w:rsidRPr="004B5E00" w:rsidRDefault="004B5E00" w:rsidP="004B5E00">
      <w:pPr>
        <w:ind w:firstLine="720"/>
      </w:pPr>
      <w:r w:rsidRPr="004B5E00">
        <w:t>a. Front Width: 37" [940]</w:t>
      </w:r>
    </w:p>
    <w:p w14:paraId="23DF4BAC" w14:textId="77777777" w:rsidR="004B5E00" w:rsidRPr="004B5E00" w:rsidRDefault="004B5E00" w:rsidP="004B5E00">
      <w:pPr>
        <w:ind w:firstLine="720"/>
      </w:pPr>
      <w:r w:rsidRPr="004B5E00">
        <w:t>b. Framing Front Width: 38" [965]</w:t>
      </w:r>
    </w:p>
    <w:p w14:paraId="4866BBA8" w14:textId="77777777" w:rsidR="004B5E00" w:rsidRPr="004B5E00" w:rsidRDefault="004B5E00" w:rsidP="004B5E00">
      <w:pPr>
        <w:ind w:firstLine="720"/>
      </w:pPr>
      <w:r w:rsidRPr="004B5E00">
        <w:t>c. Back Width: 30" [762]</w:t>
      </w:r>
    </w:p>
    <w:p w14:paraId="283A0263" w14:textId="77777777" w:rsidR="004B5E00" w:rsidRPr="004B5E00" w:rsidRDefault="004B5E00" w:rsidP="004B5E00">
      <w:pPr>
        <w:ind w:firstLine="720"/>
      </w:pPr>
      <w:r w:rsidRPr="004B5E00">
        <w:t>d. Framing Back Width: 38" [965]</w:t>
      </w:r>
    </w:p>
    <w:p w14:paraId="547A4816" w14:textId="77777777" w:rsidR="004B5E00" w:rsidRPr="004B5E00" w:rsidRDefault="004B5E00" w:rsidP="004B5E00">
      <w:pPr>
        <w:ind w:firstLine="720"/>
      </w:pPr>
      <w:r w:rsidRPr="004B5E00">
        <w:t>e. Front Height: 31-7/32" [793]</w:t>
      </w:r>
    </w:p>
    <w:p w14:paraId="722C4FB4" w14:textId="77777777" w:rsidR="004B5E00" w:rsidRPr="004B5E00" w:rsidRDefault="004B5E00" w:rsidP="004B5E00">
      <w:pPr>
        <w:ind w:firstLine="720"/>
      </w:pPr>
      <w:r w:rsidRPr="004B5E00">
        <w:t>f. Framing Front Height: 120V = 33-11/16" [856] 240V = 35-11/16" [906]</w:t>
      </w:r>
    </w:p>
    <w:p w14:paraId="28FA92D2" w14:textId="77777777" w:rsidR="004B5E00" w:rsidRPr="004B5E00" w:rsidRDefault="004B5E00" w:rsidP="004B5E00">
      <w:pPr>
        <w:ind w:firstLine="720"/>
      </w:pPr>
      <w:r w:rsidRPr="004B5E00">
        <w:lastRenderedPageBreak/>
        <w:t>g. Depth: 11" [279]</w:t>
      </w:r>
    </w:p>
    <w:p w14:paraId="2FDF4174" w14:textId="77777777" w:rsidR="004B5E00" w:rsidRPr="004B5E00" w:rsidRDefault="004B5E00" w:rsidP="004B5E00">
      <w:pPr>
        <w:ind w:firstLine="720"/>
      </w:pPr>
      <w:r w:rsidRPr="004B5E00">
        <w:t>h. Framing Depth: 11-5/8" [295]</w:t>
      </w:r>
    </w:p>
    <w:p w14:paraId="22DEDDB4" w14:textId="77777777" w:rsidR="004B5E00" w:rsidRPr="004B5E00" w:rsidRDefault="004B5E00" w:rsidP="004B5E00">
      <w:pPr>
        <w:ind w:firstLine="720"/>
      </w:pPr>
      <w:proofErr w:type="spellStart"/>
      <w:r w:rsidRPr="004B5E00">
        <w:t>i</w:t>
      </w:r>
      <w:proofErr w:type="spellEnd"/>
      <w:r w:rsidRPr="004B5E00">
        <w:t>. Glass Viewing Area Size: 34-1/4" x 27-1/4" [870 x 692]</w:t>
      </w:r>
    </w:p>
    <w:p w14:paraId="5AEBFEB5" w14:textId="77777777" w:rsidR="004B5E00" w:rsidRPr="004B5E00" w:rsidRDefault="004B5E00" w:rsidP="004B5E00">
      <w:pPr>
        <w:ind w:firstLine="720"/>
      </w:pPr>
      <w:r w:rsidRPr="004B5E00">
        <w:t xml:space="preserve">j. BTU/Hour Input:120 volt: 4,800; 240 </w:t>
      </w:r>
      <w:proofErr w:type="gramStart"/>
      <w:r w:rsidRPr="004B5E00">
        <w:t>volt</w:t>
      </w:r>
      <w:proofErr w:type="gramEnd"/>
      <w:r w:rsidRPr="004B5E00">
        <w:t>: 10,000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1C484F"/>
    <w:rsid w:val="00256F4C"/>
    <w:rsid w:val="004B5E00"/>
    <w:rsid w:val="00562D14"/>
    <w:rsid w:val="00A5171F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2025-08-21T14:56:00Z</dcterms:created>
  <dcterms:modified xsi:type="dcterms:W3CDTF">2025-08-21T14:56:00Z</dcterms:modified>
</cp:coreProperties>
</file>