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7EA2" w14:textId="67894FD0" w:rsidR="001C484F" w:rsidRDefault="0011785C" w:rsidP="0011785C">
      <w:pPr>
        <w:jc w:val="center"/>
      </w:pPr>
      <w:r>
        <w:rPr>
          <w:noProof/>
        </w:rPr>
        <w:drawing>
          <wp:inline distT="0" distB="0" distL="0" distR="0" wp14:anchorId="555CF209" wp14:editId="7C799D66">
            <wp:extent cx="2454760" cy="436728"/>
            <wp:effectExtent l="0" t="0" r="0" b="0"/>
            <wp:docPr id="10241777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787" cy="44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9C7C2" w14:textId="77777777" w:rsidR="0011785C" w:rsidRPr="0011785C" w:rsidRDefault="0011785C" w:rsidP="0011785C">
      <w:pPr>
        <w:pStyle w:val="NormalWeb"/>
        <w:jc w:val="center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SECTION 10 31 00</w:t>
      </w:r>
    </w:p>
    <w:p w14:paraId="4221252F" w14:textId="77777777" w:rsidR="0011785C" w:rsidRPr="0011785C" w:rsidRDefault="0011785C" w:rsidP="0011785C">
      <w:pPr>
        <w:pStyle w:val="NormalWeb"/>
        <w:jc w:val="center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MANUFACTURED GAS FIREPLACES</w:t>
      </w:r>
    </w:p>
    <w:p w14:paraId="0C9C4F66" w14:textId="3EFBC36D" w:rsidR="0011785C" w:rsidRPr="0011785C" w:rsidRDefault="0011785C" w:rsidP="0011785C">
      <w:pPr>
        <w:pStyle w:val="NormalWeb"/>
        <w:jc w:val="center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Display hidden notes to </w:t>
      </w:r>
      <w:proofErr w:type="gramStart"/>
      <w:r w:rsidRPr="0011785C">
        <w:rPr>
          <w:color w:val="000000"/>
          <w:sz w:val="18"/>
          <w:szCs w:val="18"/>
        </w:rPr>
        <w:t>specifier</w:t>
      </w:r>
      <w:proofErr w:type="gramEnd"/>
      <w:r w:rsidRPr="0011785C">
        <w:rPr>
          <w:color w:val="000000"/>
          <w:sz w:val="18"/>
          <w:szCs w:val="18"/>
        </w:rPr>
        <w:t xml:space="preserve">. (Don't know how? </w:t>
      </w:r>
      <w:hyperlink r:id="rId5" w:history="1">
        <w:r w:rsidRPr="0011785C">
          <w:rPr>
            <w:rStyle w:val="Hyperlink"/>
            <w:sz w:val="18"/>
            <w:szCs w:val="18"/>
          </w:rPr>
          <w:t>Click Here</w:t>
        </w:r>
      </w:hyperlink>
      <w:r w:rsidRPr="0011785C">
        <w:rPr>
          <w:color w:val="000000"/>
          <w:sz w:val="18"/>
          <w:szCs w:val="18"/>
        </w:rPr>
        <w:t>)</w:t>
      </w:r>
    </w:p>
    <w:p w14:paraId="639EAEEE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PART 1 GENERAL</w:t>
      </w:r>
    </w:p>
    <w:p w14:paraId="59A9C71D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1.1 SECTION INCLUDES</w:t>
      </w:r>
    </w:p>
    <w:p w14:paraId="61487787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A. Gas fireplaces and accessories </w:t>
      </w:r>
      <w:proofErr w:type="gramStart"/>
      <w:r w:rsidRPr="0011785C">
        <w:rPr>
          <w:color w:val="000000"/>
          <w:sz w:val="18"/>
          <w:szCs w:val="18"/>
        </w:rPr>
        <w:t>including</w:t>
      </w:r>
      <w:proofErr w:type="gramEnd"/>
      <w:r w:rsidRPr="0011785C">
        <w:rPr>
          <w:color w:val="000000"/>
          <w:sz w:val="18"/>
          <w:szCs w:val="18"/>
        </w:rPr>
        <w:t xml:space="preserve"> the following:</w:t>
      </w:r>
    </w:p>
    <w:p w14:paraId="341E67A3" w14:textId="3ADEFD1E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1. Manufactured indoor gas fireplaces.</w:t>
      </w:r>
    </w:p>
    <w:p w14:paraId="0D7A99C8" w14:textId="4DF5875D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2. Manufactured indoor/outdoor gas fireplaces</w:t>
      </w:r>
    </w:p>
    <w:p w14:paraId="336A3EA9" w14:textId="14BD8A60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3. Manufactured outdoor gas fireplaces.</w:t>
      </w:r>
    </w:p>
    <w:p w14:paraId="0DF2AB4B" w14:textId="65C4C2FF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4. Gas fireplace accessories.</w:t>
      </w:r>
    </w:p>
    <w:p w14:paraId="31A2242E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1.2 RELATED SECTIONS</w:t>
      </w:r>
    </w:p>
    <w:p w14:paraId="3452BA93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Section 06 10 00 - Rough Carpentry.</w:t>
      </w:r>
    </w:p>
    <w:p w14:paraId="64CC6647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B. Section 22 14 13 - Facility Storm Drainage Piping.</w:t>
      </w:r>
    </w:p>
    <w:p w14:paraId="107C9992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C. Section 26 05 00 - Common Work Results for Electrical.</w:t>
      </w:r>
    </w:p>
    <w:p w14:paraId="171C3F79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1.3 REFERENCES</w:t>
      </w:r>
    </w:p>
    <w:p w14:paraId="31BBB8BC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ANSI Z21.44 - Gas-Fired Gravity and Fan Type Direct Vent Wall Furnaces.</w:t>
      </w:r>
    </w:p>
    <w:p w14:paraId="09AACB7B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B. ANSI Z21.88 - Vented Gas Fireplace Heaters.</w:t>
      </w:r>
    </w:p>
    <w:p w14:paraId="784CF696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C. Z21.50b - Vented Gas Fireplaces.</w:t>
      </w:r>
    </w:p>
    <w:p w14:paraId="3B9CCE94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D. ANSI Z223.1 - National Fuel Gas Code.</w:t>
      </w:r>
    </w:p>
    <w:p w14:paraId="09ADE7CC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E. CSA 2.22b - Vented Gas Fireplaces.</w:t>
      </w:r>
    </w:p>
    <w:p w14:paraId="6FA24364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F. CSA 2.33 - Vented Gas Fireplace Heaters.</w:t>
      </w:r>
    </w:p>
    <w:p w14:paraId="3F003BB4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G. CAN/ULC S610 - Factory-Built Fireplaces.</w:t>
      </w:r>
    </w:p>
    <w:p w14:paraId="06FF4348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H. UL 127 - Standard for Factory-Built Fireplaces.</w:t>
      </w:r>
    </w:p>
    <w:p w14:paraId="09C4E14C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I. UL 907 - Standard for Fireplace Accessories</w:t>
      </w:r>
    </w:p>
    <w:p w14:paraId="6103E6AA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J. UL 1482 - Standard for Safety for Solid-Fuel Type Room Heaters.</w:t>
      </w:r>
    </w:p>
    <w:p w14:paraId="6DB50197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lastRenderedPageBreak/>
        <w:t>1.4 SUBMITTALS</w:t>
      </w:r>
    </w:p>
    <w:p w14:paraId="540AE508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Submit under provisions of Section 01 30 00 - Administrative Requirements.</w:t>
      </w:r>
    </w:p>
    <w:p w14:paraId="41014264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B. Product Data: Manufacturer's data sheets on each product to be used, including:</w:t>
      </w:r>
    </w:p>
    <w:p w14:paraId="685CD20A" w14:textId="7F64CCCD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1. Preparation instructions and recommendations.</w:t>
      </w:r>
    </w:p>
    <w:p w14:paraId="4BF2B00F" w14:textId="4DC2B1C5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2. Storage and handling requirements and recommendations.</w:t>
      </w:r>
    </w:p>
    <w:p w14:paraId="385914E7" w14:textId="255C591A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3. Installation methods.</w:t>
      </w:r>
    </w:p>
    <w:p w14:paraId="4C83B982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C. Shop Drawings: Provide drawing of required clearances, rough-in of enclosure and utilities.</w:t>
      </w:r>
    </w:p>
    <w:p w14:paraId="74709706" w14:textId="3E0ED71A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 xml:space="preserve">1. Selection Samples: For each </w:t>
      </w:r>
      <w:proofErr w:type="gramStart"/>
      <w:r w:rsidRPr="0011785C">
        <w:rPr>
          <w:color w:val="000000"/>
          <w:sz w:val="18"/>
          <w:szCs w:val="18"/>
        </w:rPr>
        <w:t>finish</w:t>
      </w:r>
      <w:proofErr w:type="gramEnd"/>
      <w:r w:rsidRPr="0011785C">
        <w:rPr>
          <w:color w:val="000000"/>
          <w:sz w:val="18"/>
          <w:szCs w:val="18"/>
        </w:rPr>
        <w:t xml:space="preserve"> product specified, two complete sets of color chips</w:t>
      </w:r>
    </w:p>
    <w:p w14:paraId="1E5EC97A" w14:textId="6408DDB5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representing manufacturer's full range of available colors and finishes.</w:t>
      </w:r>
    </w:p>
    <w:p w14:paraId="35641062" w14:textId="6AF74726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D. Verification Samples: For each </w:t>
      </w:r>
      <w:proofErr w:type="gramStart"/>
      <w:r w:rsidRPr="0011785C">
        <w:rPr>
          <w:color w:val="000000"/>
          <w:sz w:val="18"/>
          <w:szCs w:val="18"/>
        </w:rPr>
        <w:t>finish</w:t>
      </w:r>
      <w:proofErr w:type="gramEnd"/>
      <w:r w:rsidRPr="0011785C">
        <w:rPr>
          <w:color w:val="000000"/>
          <w:sz w:val="18"/>
          <w:szCs w:val="18"/>
        </w:rPr>
        <w:t xml:space="preserve"> product specified, two samples, minimum size 6 inches (150 mm) square </w:t>
      </w:r>
      <w:r>
        <w:rPr>
          <w:color w:val="000000"/>
          <w:sz w:val="18"/>
          <w:szCs w:val="18"/>
        </w:rPr>
        <w:t xml:space="preserve">   </w:t>
      </w:r>
      <w:r w:rsidRPr="0011785C">
        <w:rPr>
          <w:color w:val="000000"/>
          <w:sz w:val="18"/>
          <w:szCs w:val="18"/>
        </w:rPr>
        <w:t>representing actual product.</w:t>
      </w:r>
    </w:p>
    <w:p w14:paraId="5AD548E1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1.5 QUALITY ASSURANCE</w:t>
      </w:r>
    </w:p>
    <w:p w14:paraId="4359D24E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A. Manufacturer Qualifications: Minimum </w:t>
      </w:r>
      <w:proofErr w:type="gramStart"/>
      <w:r w:rsidRPr="0011785C">
        <w:rPr>
          <w:color w:val="000000"/>
          <w:sz w:val="18"/>
          <w:szCs w:val="18"/>
        </w:rPr>
        <w:t>5 year</w:t>
      </w:r>
      <w:proofErr w:type="gramEnd"/>
      <w:r w:rsidRPr="0011785C">
        <w:rPr>
          <w:color w:val="000000"/>
          <w:sz w:val="18"/>
          <w:szCs w:val="18"/>
        </w:rPr>
        <w:t xml:space="preserve"> experience manufacturing similar products.</w:t>
      </w:r>
    </w:p>
    <w:p w14:paraId="67E5C9C2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B. Installer Qualifications: Minimum </w:t>
      </w:r>
      <w:proofErr w:type="gramStart"/>
      <w:r w:rsidRPr="0011785C">
        <w:rPr>
          <w:color w:val="000000"/>
          <w:sz w:val="18"/>
          <w:szCs w:val="18"/>
        </w:rPr>
        <w:t>2 year</w:t>
      </w:r>
      <w:proofErr w:type="gramEnd"/>
      <w:r w:rsidRPr="0011785C">
        <w:rPr>
          <w:color w:val="000000"/>
          <w:sz w:val="18"/>
          <w:szCs w:val="18"/>
        </w:rPr>
        <w:t xml:space="preserve"> experience installing similar products.</w:t>
      </w:r>
    </w:p>
    <w:p w14:paraId="757A05FE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C. Multiple Installation Mock-Up: Provide a mock-up for evaluation of site and framing preparation techniques and installation workmanship.</w:t>
      </w:r>
    </w:p>
    <w:p w14:paraId="6544DE67" w14:textId="6D6688EA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1. Provide representative fireplace in area designated by Architect.</w:t>
      </w:r>
    </w:p>
    <w:p w14:paraId="1E14FC72" w14:textId="3E4BB6B1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 xml:space="preserve">2. Do not proceed with </w:t>
      </w:r>
      <w:proofErr w:type="gramStart"/>
      <w:r w:rsidRPr="0011785C">
        <w:rPr>
          <w:color w:val="000000"/>
          <w:sz w:val="18"/>
          <w:szCs w:val="18"/>
        </w:rPr>
        <w:t>remaining</w:t>
      </w:r>
      <w:proofErr w:type="gramEnd"/>
      <w:r w:rsidRPr="0011785C">
        <w:rPr>
          <w:color w:val="000000"/>
          <w:sz w:val="18"/>
          <w:szCs w:val="18"/>
        </w:rPr>
        <w:t xml:space="preserve"> units until workmanship, installation and operation are approved by </w:t>
      </w:r>
      <w:proofErr w:type="gramStart"/>
      <w:r w:rsidRPr="0011785C">
        <w:rPr>
          <w:color w:val="000000"/>
          <w:sz w:val="18"/>
          <w:szCs w:val="18"/>
        </w:rPr>
        <w:t>Architect</w:t>
      </w:r>
      <w:proofErr w:type="gramEnd"/>
      <w:r w:rsidRPr="0011785C">
        <w:rPr>
          <w:color w:val="000000"/>
          <w:sz w:val="18"/>
          <w:szCs w:val="18"/>
        </w:rPr>
        <w:t>.</w:t>
      </w:r>
    </w:p>
    <w:p w14:paraId="262571E4" w14:textId="4F5C2ECA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3. Remake mock-up unit as required to produce acceptable work.</w:t>
      </w:r>
    </w:p>
    <w:p w14:paraId="058EEE74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1.6 PRE-INSTALLATION MEETINGS</w:t>
      </w:r>
    </w:p>
    <w:p w14:paraId="575E9B93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A. Convene </w:t>
      </w:r>
      <w:proofErr w:type="gramStart"/>
      <w:r w:rsidRPr="0011785C">
        <w:rPr>
          <w:color w:val="000000"/>
          <w:sz w:val="18"/>
          <w:szCs w:val="18"/>
        </w:rPr>
        <w:t>minimum</w:t>
      </w:r>
      <w:proofErr w:type="gramEnd"/>
      <w:r w:rsidRPr="0011785C">
        <w:rPr>
          <w:color w:val="000000"/>
          <w:sz w:val="18"/>
          <w:szCs w:val="18"/>
        </w:rPr>
        <w:t xml:space="preserve"> two weeks prior to starting work </w:t>
      </w:r>
      <w:proofErr w:type="gramStart"/>
      <w:r w:rsidRPr="0011785C">
        <w:rPr>
          <w:color w:val="000000"/>
          <w:sz w:val="18"/>
          <w:szCs w:val="18"/>
        </w:rPr>
        <w:t>of</w:t>
      </w:r>
      <w:proofErr w:type="gramEnd"/>
      <w:r w:rsidRPr="0011785C">
        <w:rPr>
          <w:color w:val="000000"/>
          <w:sz w:val="18"/>
          <w:szCs w:val="18"/>
        </w:rPr>
        <w:t xml:space="preserve"> this section.</w:t>
      </w:r>
    </w:p>
    <w:p w14:paraId="63834286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1.7 DELIVERY, STORAGE, AND HANDLING</w:t>
      </w:r>
    </w:p>
    <w:p w14:paraId="3D9BECA4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Deliver and store products in manufacturer's unopened packaging bearing the brand name and manufacturer's identification until ready for installation.</w:t>
      </w:r>
    </w:p>
    <w:p w14:paraId="21D220E1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B. Handling: Handle materials to avoid damage.</w:t>
      </w:r>
    </w:p>
    <w:p w14:paraId="15440E4A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1.8 PROJECT CONDITIONS</w:t>
      </w:r>
    </w:p>
    <w:p w14:paraId="6EE4E959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A. Maintain environmental conditions (temperature, humidity, and ventilation) within limits recommended by </w:t>
      </w:r>
      <w:proofErr w:type="gramStart"/>
      <w:r w:rsidRPr="0011785C">
        <w:rPr>
          <w:color w:val="000000"/>
          <w:sz w:val="18"/>
          <w:szCs w:val="18"/>
        </w:rPr>
        <w:t>manufacturer</w:t>
      </w:r>
      <w:proofErr w:type="gramEnd"/>
      <w:r w:rsidRPr="0011785C">
        <w:rPr>
          <w:color w:val="000000"/>
          <w:sz w:val="18"/>
          <w:szCs w:val="18"/>
        </w:rPr>
        <w:t xml:space="preserve"> for optimum results. Do not install products under environmental conditions outside manufacturer's recommended limits.</w:t>
      </w:r>
    </w:p>
    <w:p w14:paraId="5ED8EB93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1.9 SEQUENCING</w:t>
      </w:r>
    </w:p>
    <w:p w14:paraId="42D24423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lastRenderedPageBreak/>
        <w:t>A. Ensure that products of this section are supplied to affected trades in time to prevent interruption of construction progress.</w:t>
      </w:r>
    </w:p>
    <w:p w14:paraId="178CD579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1.10 WARRANTY</w:t>
      </w:r>
    </w:p>
    <w:p w14:paraId="10E645DF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Warranty: Provide manufacturer's standard warranty against defects in materials and workmanship.</w:t>
      </w:r>
    </w:p>
    <w:p w14:paraId="6D13375A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PART 2 PRODUCTS</w:t>
      </w:r>
    </w:p>
    <w:p w14:paraId="153F7281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2.1 MANUFACTURERS</w:t>
      </w:r>
    </w:p>
    <w:p w14:paraId="3E188D9D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 xml:space="preserve">A. Acceptable Manufacturer: Heat &amp; Glo®, which is located at: 7571 215th St. W.; Lakeville, MN 55044; Toll Free Tel: 800-669-HEAT (4328); </w:t>
      </w:r>
      <w:proofErr w:type="spellStart"/>
      <w:proofErr w:type="gramStart"/>
      <w:r w:rsidRPr="0011785C">
        <w:rPr>
          <w:color w:val="000000"/>
          <w:sz w:val="18"/>
          <w:szCs w:val="18"/>
        </w:rPr>
        <w:t>Email:request</w:t>
      </w:r>
      <w:proofErr w:type="spellEnd"/>
      <w:proofErr w:type="gramEnd"/>
      <w:r w:rsidRPr="0011785C">
        <w:rPr>
          <w:color w:val="000000"/>
          <w:sz w:val="18"/>
          <w:szCs w:val="18"/>
        </w:rPr>
        <w:t xml:space="preserve"> info (swansonm@hearthnhome.com); </w:t>
      </w:r>
      <w:proofErr w:type="gramStart"/>
      <w:r w:rsidRPr="0011785C">
        <w:rPr>
          <w:color w:val="000000"/>
          <w:sz w:val="18"/>
          <w:szCs w:val="18"/>
        </w:rPr>
        <w:t>Web:www.heatnglo.com</w:t>
      </w:r>
      <w:proofErr w:type="gramEnd"/>
    </w:p>
    <w:p w14:paraId="4EFD9634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B. Substitutions: Not permitted.</w:t>
      </w:r>
    </w:p>
    <w:p w14:paraId="71781E62" w14:textId="77777777" w:rsidR="0011785C" w:rsidRPr="0011785C" w:rsidRDefault="0011785C" w:rsidP="0011785C">
      <w:pPr>
        <w:pStyle w:val="NormalWeb"/>
        <w:ind w:left="720"/>
        <w:rPr>
          <w:color w:val="000000"/>
          <w:sz w:val="18"/>
          <w:szCs w:val="18"/>
        </w:rPr>
      </w:pPr>
      <w:proofErr w:type="gramStart"/>
      <w:r w:rsidRPr="0011785C">
        <w:rPr>
          <w:color w:val="000000"/>
          <w:sz w:val="18"/>
          <w:szCs w:val="18"/>
        </w:rPr>
        <w:t>C. Requests</w:t>
      </w:r>
      <w:proofErr w:type="gramEnd"/>
      <w:r w:rsidRPr="0011785C">
        <w:rPr>
          <w:color w:val="000000"/>
          <w:sz w:val="18"/>
          <w:szCs w:val="18"/>
        </w:rPr>
        <w:t xml:space="preserve"> for substitutions will be considered in accordance with </w:t>
      </w:r>
      <w:proofErr w:type="gramStart"/>
      <w:r w:rsidRPr="0011785C">
        <w:rPr>
          <w:color w:val="000000"/>
          <w:sz w:val="18"/>
          <w:szCs w:val="18"/>
        </w:rPr>
        <w:t>provisions</w:t>
      </w:r>
      <w:proofErr w:type="gramEnd"/>
      <w:r w:rsidRPr="0011785C">
        <w:rPr>
          <w:color w:val="000000"/>
          <w:sz w:val="18"/>
          <w:szCs w:val="18"/>
        </w:rPr>
        <w:t xml:space="preserve"> of Section 01 60 00 - Product Requirements.</w:t>
      </w:r>
    </w:p>
    <w:p w14:paraId="2832791C" w14:textId="77777777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2.2 MANUFACTURED MODERN INDOOR GAS FIREPLACES</w:t>
      </w:r>
    </w:p>
    <w:p w14:paraId="335CE30A" w14:textId="77777777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 w:rsidRPr="0011785C">
        <w:rPr>
          <w:color w:val="000000"/>
          <w:sz w:val="18"/>
          <w:szCs w:val="18"/>
        </w:rPr>
        <w:t>A. Compliance - General:</w:t>
      </w:r>
    </w:p>
    <w:p w14:paraId="0D7ED57F" w14:textId="1B862F75" w:rsidR="0011785C" w:rsidRP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1. Comply with applicable building codes.</w:t>
      </w:r>
    </w:p>
    <w:p w14:paraId="55D11AF7" w14:textId="0196E785" w:rsidR="0011785C" w:rsidRDefault="0011785C" w:rsidP="0011785C">
      <w:pPr>
        <w:pStyle w:val="NormalWeb"/>
        <w:ind w:firstLine="7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</w:t>
      </w:r>
      <w:r w:rsidRPr="0011785C">
        <w:rPr>
          <w:color w:val="000000"/>
          <w:sz w:val="18"/>
          <w:szCs w:val="18"/>
        </w:rPr>
        <w:t>2. Comply with ANSI Z21.88/CSA 2.33 or Z21.50b/CSA 2.22b.</w:t>
      </w:r>
    </w:p>
    <w:p w14:paraId="475700FE" w14:textId="77777777" w:rsidR="00527941" w:rsidRPr="00527941" w:rsidRDefault="00527941" w:rsidP="00527941">
      <w:pPr>
        <w:pStyle w:val="NormalWeb"/>
        <w:rPr>
          <w:b/>
          <w:bCs/>
          <w:color w:val="000000"/>
          <w:sz w:val="18"/>
          <w:szCs w:val="18"/>
        </w:rPr>
      </w:pPr>
      <w:r w:rsidRPr="00527941">
        <w:rPr>
          <w:b/>
          <w:bCs/>
          <w:color w:val="000000"/>
          <w:sz w:val="18"/>
          <w:szCs w:val="18"/>
        </w:rPr>
        <w:t>Corner Series Gas Fireplace:</w:t>
      </w:r>
    </w:p>
    <w:p w14:paraId="6FCDE89C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1. Controls: WSK200.</w:t>
      </w:r>
    </w:p>
    <w:p w14:paraId="4961AECB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2. Controls: RCT-MLT.</w:t>
      </w:r>
    </w:p>
    <w:p w14:paraId="437B80FB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3. Controls: WSK-MLT Wall Switch.</w:t>
      </w:r>
    </w:p>
    <w:p w14:paraId="740FF1DA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4. Fronts-Doors: Black Folio Front.</w:t>
      </w:r>
    </w:p>
    <w:p w14:paraId="22BE1BC7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5. Fronts-Doors: Graphite Folio Front.</w:t>
      </w:r>
    </w:p>
    <w:p w14:paraId="723C6434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6. Fronts-Doors: New Bronze Folio Front.</w:t>
      </w:r>
    </w:p>
    <w:p w14:paraId="11DD009A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 xml:space="preserve">7. Model LCOR-36TRB </w:t>
      </w:r>
      <w:proofErr w:type="gramStart"/>
      <w:r w:rsidRPr="00527941">
        <w:rPr>
          <w:color w:val="000000"/>
          <w:sz w:val="18"/>
          <w:szCs w:val="18"/>
        </w:rPr>
        <w:t>as</w:t>
      </w:r>
      <w:proofErr w:type="gramEnd"/>
      <w:r w:rsidRPr="00527941">
        <w:rPr>
          <w:color w:val="000000"/>
          <w:sz w:val="18"/>
          <w:szCs w:val="18"/>
        </w:rPr>
        <w:t xml:space="preserve"> manufactured by Heat &amp; Glo.</w:t>
      </w:r>
    </w:p>
    <w:p w14:paraId="666CC206" w14:textId="77777777" w:rsidR="00527941" w:rsidRPr="00527941" w:rsidRDefault="00527941" w:rsidP="00527941">
      <w:pPr>
        <w:pStyle w:val="NormalWeb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 xml:space="preserve">8. Model RCOR-36TRB </w:t>
      </w:r>
      <w:proofErr w:type="gramStart"/>
      <w:r w:rsidRPr="00527941">
        <w:rPr>
          <w:color w:val="000000"/>
          <w:sz w:val="18"/>
          <w:szCs w:val="18"/>
        </w:rPr>
        <w:t>as</w:t>
      </w:r>
      <w:proofErr w:type="gramEnd"/>
      <w:r w:rsidRPr="00527941">
        <w:rPr>
          <w:color w:val="000000"/>
          <w:sz w:val="18"/>
          <w:szCs w:val="18"/>
        </w:rPr>
        <w:t xml:space="preserve"> manufactured by Heat &amp; Glo.</w:t>
      </w:r>
    </w:p>
    <w:p w14:paraId="755C5537" w14:textId="77777777" w:rsidR="00527941" w:rsidRPr="00527941" w:rsidRDefault="00527941" w:rsidP="00527941">
      <w:pPr>
        <w:pStyle w:val="NormalWeb"/>
        <w:ind w:left="720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a. Size: Unit Front Width: 40-1/2 inches (1029 mm). Framing Front Width: 40 inches (1016 mm). Unit Back Width: 40-1/2 inches (1029 mm). Framing Back Width: 40 inches (1016 mm). Unit Height: 38 inches (965 mm). Framing Height: 38-1/8 inches (968 mm). Unit Depth: 24-1/2 inches (622 mm). Framing Depth: 24 inches (610 mm). Glass Size: 36 inches x 24-1/2 inches (914 mm x 622 mm).</w:t>
      </w:r>
    </w:p>
    <w:p w14:paraId="723E148A" w14:textId="77777777" w:rsidR="00527941" w:rsidRPr="00527941" w:rsidRDefault="00527941" w:rsidP="00527941">
      <w:pPr>
        <w:pStyle w:val="NormalWeb"/>
        <w:ind w:firstLine="720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>b. BTU/Hour Input: 26,000-37,000 (7.6 - 10.8 kW).</w:t>
      </w:r>
    </w:p>
    <w:p w14:paraId="52A6F22F" w14:textId="77777777" w:rsidR="00527941" w:rsidRPr="00527941" w:rsidRDefault="00527941" w:rsidP="00527941">
      <w:pPr>
        <w:pStyle w:val="NormalWeb"/>
        <w:ind w:firstLine="720"/>
        <w:rPr>
          <w:color w:val="000000"/>
          <w:sz w:val="18"/>
          <w:szCs w:val="18"/>
        </w:rPr>
      </w:pPr>
      <w:r w:rsidRPr="00527941">
        <w:rPr>
          <w:color w:val="000000"/>
          <w:sz w:val="18"/>
          <w:szCs w:val="18"/>
        </w:rPr>
        <w:t xml:space="preserve">c. Efficiency: Steady State 72%, AFUE 59%, Canada </w:t>
      </w:r>
      <w:proofErr w:type="spellStart"/>
      <w:r w:rsidRPr="00527941">
        <w:rPr>
          <w:color w:val="000000"/>
          <w:sz w:val="18"/>
          <w:szCs w:val="18"/>
        </w:rPr>
        <w:t>EnerGuide</w:t>
      </w:r>
      <w:proofErr w:type="spellEnd"/>
      <w:r w:rsidRPr="00527941">
        <w:rPr>
          <w:color w:val="000000"/>
          <w:sz w:val="18"/>
          <w:szCs w:val="18"/>
        </w:rPr>
        <w:t xml:space="preserve"> 61%.</w:t>
      </w:r>
    </w:p>
    <w:p w14:paraId="4E87BE34" w14:textId="3C97135C" w:rsidR="0011785C" w:rsidRPr="0011785C" w:rsidRDefault="0011785C" w:rsidP="0011785C">
      <w:pPr>
        <w:pStyle w:val="NormalWeb"/>
        <w:rPr>
          <w:color w:val="000000"/>
          <w:sz w:val="18"/>
          <w:szCs w:val="18"/>
        </w:rPr>
      </w:pPr>
    </w:p>
    <w:p w14:paraId="0E90C6CF" w14:textId="77777777" w:rsidR="0011785C" w:rsidRPr="0011785C" w:rsidRDefault="0011785C" w:rsidP="0011785C">
      <w:pPr>
        <w:jc w:val="center"/>
        <w:rPr>
          <w:sz w:val="18"/>
          <w:szCs w:val="18"/>
        </w:rPr>
      </w:pPr>
    </w:p>
    <w:sectPr w:rsidR="0011785C" w:rsidRPr="001178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5C"/>
    <w:rsid w:val="0011785C"/>
    <w:rsid w:val="001C484F"/>
    <w:rsid w:val="00527941"/>
    <w:rsid w:val="0056585E"/>
    <w:rsid w:val="00BA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75A2B"/>
  <w15:chartTrackingRefBased/>
  <w15:docId w15:val="{FFA90CF3-2BB2-4CD7-93BE-CE67AEE9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8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8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8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8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8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8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8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8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8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8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8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8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8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8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8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8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8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85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17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178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cat.com/sd/display_hidden_notes.s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702</Words>
  <Characters>4005</Characters>
  <Application>Microsoft Office Word</Application>
  <DocSecurity>0</DocSecurity>
  <Lines>33</Lines>
  <Paragraphs>9</Paragraphs>
  <ScaleCrop>false</ScaleCrop>
  <Company>HNI Corporation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Siwek, Jacob (HHT)</dc:creator>
  <cp:keywords/>
  <dc:description/>
  <cp:lastModifiedBy>Siwek, Jacob (HHT)</cp:lastModifiedBy>
  <cp:revision>2</cp:revision>
  <dcterms:created xsi:type="dcterms:W3CDTF">2025-08-14T19:23:00Z</dcterms:created>
  <dcterms:modified xsi:type="dcterms:W3CDTF">2025-08-14T19:23:00Z</dcterms:modified>
</cp:coreProperties>
</file>